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7F48D">
      <w:pPr>
        <w:rPr>
          <w:rFonts w:hint="eastAsia" w:eastAsiaTheme="minorEastAsia"/>
          <w:lang w:eastAsia="zh-CN"/>
        </w:rPr>
      </w:pPr>
      <w:bookmarkStart w:id="0" w:name="_GoBack"/>
      <w:bookmarkEnd w:id="0"/>
    </w:p>
    <w:p w14:paraId="3C19CB99">
      <w:pPr>
        <w:rPr>
          <w:rFonts w:hint="eastAsia"/>
          <w:lang w:eastAsia="zh-CN"/>
        </w:rPr>
      </w:pPr>
      <w:r>
        <w:rPr>
          <w:rFonts w:hint="eastAsia"/>
          <w:lang w:eastAsia="zh-CN"/>
        </w:rPr>
        <w:tab/>
        <w:t>昏庸</w:t>
      </w:r>
    </w:p>
    <w:p w14:paraId="4F2506CA">
      <w:pPr>
        <w:rPr>
          <w:rFonts w:hint="eastAsia"/>
          <w:lang w:eastAsia="zh-CN"/>
        </w:rPr>
      </w:pPr>
    </w:p>
    <w:p w14:paraId="44DAB616">
      <w:pPr>
        <w:rPr>
          <w:rFonts w:hint="eastAsia"/>
          <w:lang w:eastAsia="zh-CN"/>
        </w:rPr>
      </w:pPr>
    </w:p>
    <w:p w14:paraId="657BE2AF">
      <w:pPr>
        <w:rPr>
          <w:rFonts w:hint="eastAsia"/>
          <w:lang w:eastAsia="zh-CN"/>
        </w:rPr>
      </w:pPr>
      <w:r>
        <w:rPr>
          <w:rFonts w:hint="eastAsia"/>
          <w:lang w:eastAsia="zh-CN"/>
        </w:rPr>
        <w:tab/>
        <w:t>“昏庸”是一个古老而深刻的词汇，在汉语语境中，它通常用来形容君主或统治者在治理国家时的无能、愚昧与放纵。这个词蕴含着对权力异化的批判——当掌权者背离明辨是非的责任、沉迷于私欲或懒于履行职责时，“昏庸”便成为对其失职的凝练总结。从历史到文学，从哲学思辨到民间传说，“昏庸”始终与权力失序紧密相连，构成对理想统治形态的一种反衬。</w:t>
      </w:r>
    </w:p>
    <w:p w14:paraId="7B336991">
      <w:pPr>
        <w:rPr>
          <w:rFonts w:hint="eastAsia"/>
          <w:lang w:eastAsia="zh-CN"/>
        </w:rPr>
      </w:pPr>
    </w:p>
    <w:p w14:paraId="256A295D">
      <w:pPr>
        <w:rPr>
          <w:rFonts w:hint="eastAsia"/>
          <w:lang w:eastAsia="zh-CN"/>
        </w:rPr>
      </w:pPr>
    </w:p>
    <w:p w14:paraId="52E89E9C">
      <w:pPr>
        <w:rPr>
          <w:rFonts w:hint="eastAsia"/>
          <w:lang w:eastAsia="zh-CN"/>
        </w:rPr>
      </w:pPr>
    </w:p>
    <w:p w14:paraId="4E7DF239">
      <w:pPr>
        <w:rPr>
          <w:rFonts w:hint="eastAsia"/>
          <w:lang w:eastAsia="zh-CN"/>
        </w:rPr>
      </w:pPr>
      <w:r>
        <w:rPr>
          <w:rFonts w:hint="eastAsia"/>
          <w:lang w:eastAsia="zh-CN"/>
        </w:rPr>
        <w:tab/>
        <w:t>拼音与语义的交织</w:t>
      </w:r>
    </w:p>
    <w:p w14:paraId="1F2C54AF">
      <w:pPr>
        <w:rPr>
          <w:rFonts w:hint="eastAsia"/>
          <w:lang w:eastAsia="zh-CN"/>
        </w:rPr>
      </w:pPr>
    </w:p>
    <w:p w14:paraId="7E7CDC10">
      <w:pPr>
        <w:rPr>
          <w:rFonts w:hint="eastAsia"/>
          <w:lang w:eastAsia="zh-CN"/>
        </w:rPr>
      </w:pPr>
    </w:p>
    <w:p w14:paraId="53A0F27F">
      <w:pPr>
        <w:rPr>
          <w:rFonts w:hint="eastAsia"/>
          <w:lang w:eastAsia="zh-CN"/>
        </w:rPr>
      </w:pPr>
      <w:r>
        <w:rPr>
          <w:rFonts w:hint="eastAsia"/>
          <w:lang w:eastAsia="zh-CN"/>
        </w:rPr>
        <w:tab/>
        <w:t>“昏庸”的拼音写作 “hūn yōng”，声调起伏间暗含张力。“昏”字由“日”与“氏”构成，本义与落日余晖相关，延伸为思维混沌、判断力衰退之意；“庸”则自“广”下“用”，暗藏“平常无为”的底色。二者组合后，不仅勾勒出能力不足的表层意象，更折射出一种对德行亏欠的伦理批判。在古汉语中，“昏”还与“婚”同源，似在隐喻：当权力与责任错位，正如嫁娶失序般导致社会结构的裂痕。</w:t>
      </w:r>
    </w:p>
    <w:p w14:paraId="124885B7">
      <w:pPr>
        <w:rPr>
          <w:rFonts w:hint="eastAsia"/>
          <w:lang w:eastAsia="zh-CN"/>
        </w:rPr>
      </w:pPr>
    </w:p>
    <w:p w14:paraId="174EBA21">
      <w:pPr>
        <w:rPr>
          <w:rFonts w:hint="eastAsia"/>
          <w:lang w:eastAsia="zh-CN"/>
        </w:rPr>
      </w:pPr>
    </w:p>
    <w:p w14:paraId="624F96CF">
      <w:pPr>
        <w:rPr>
          <w:rFonts w:hint="eastAsia"/>
          <w:lang w:eastAsia="zh-CN"/>
        </w:rPr>
      </w:pPr>
    </w:p>
    <w:p w14:paraId="522C5F9C">
      <w:pPr>
        <w:rPr>
          <w:rFonts w:hint="eastAsia"/>
          <w:lang w:eastAsia="zh-CN"/>
        </w:rPr>
      </w:pPr>
      <w:r>
        <w:rPr>
          <w:rFonts w:hint="eastAsia"/>
          <w:lang w:eastAsia="zh-CN"/>
        </w:rPr>
        <w:tab/>
        <w:t>历史镜像中的昏庸叙事</w:t>
      </w:r>
    </w:p>
    <w:p w14:paraId="560BAE21">
      <w:pPr>
        <w:rPr>
          <w:rFonts w:hint="eastAsia"/>
          <w:lang w:eastAsia="zh-CN"/>
        </w:rPr>
      </w:pPr>
    </w:p>
    <w:p w14:paraId="39353BE7">
      <w:pPr>
        <w:rPr>
          <w:rFonts w:hint="eastAsia"/>
          <w:lang w:eastAsia="zh-CN"/>
        </w:rPr>
      </w:pPr>
    </w:p>
    <w:p w14:paraId="0525B4E2">
      <w:pPr>
        <w:rPr>
          <w:rFonts w:hint="eastAsia"/>
          <w:lang w:eastAsia="zh-CN"/>
        </w:rPr>
      </w:pPr>
      <w:r>
        <w:rPr>
          <w:rFonts w:hint="eastAsia"/>
          <w:lang w:eastAsia="zh-CN"/>
        </w:rPr>
        <w:tab/>
        <w:t>回溯华夏文明，“昏君”的标签往往附着于那些令王朝倾覆的统治者——商纣王的酒池肉林、周幽王的烽火戏诸侯，皆被史书列为典型。司马迁在《史记》中以“昏乱”定义楚怀王，暗指其轻信谗言致国土沦陷的悲剧；《资治通鉴》中隋炀帝的挥霍无度与穷兵黩武，则成为“暴政昏聩”的代名词。值得注意的是，历史学家在评判时并非单纯谴责个人道德，而是在权力结构失衡的背景下考察领导者如何沦为体制缺陷的牺牲品。</w:t>
      </w:r>
    </w:p>
    <w:p w14:paraId="77281C88">
      <w:pPr>
        <w:rPr>
          <w:rFonts w:hint="eastAsia"/>
          <w:lang w:eastAsia="zh-CN"/>
        </w:rPr>
      </w:pPr>
    </w:p>
    <w:p w14:paraId="16BB672B">
      <w:pPr>
        <w:rPr>
          <w:rFonts w:hint="eastAsia"/>
          <w:lang w:eastAsia="zh-CN"/>
        </w:rPr>
      </w:pPr>
    </w:p>
    <w:p w14:paraId="133AEE21">
      <w:pPr>
        <w:rPr>
          <w:rFonts w:hint="eastAsia"/>
          <w:lang w:eastAsia="zh-CN"/>
        </w:rPr>
      </w:pPr>
    </w:p>
    <w:p w14:paraId="4DA3677A">
      <w:pPr>
        <w:rPr>
          <w:rFonts w:hint="eastAsia"/>
          <w:lang w:eastAsia="zh-CN"/>
        </w:rPr>
      </w:pPr>
      <w:r>
        <w:rPr>
          <w:rFonts w:hint="eastAsia"/>
          <w:lang w:eastAsia="zh-CN"/>
        </w:rPr>
        <w:tab/>
        <w:t>权力祛魅与昏庸本质</w:t>
      </w:r>
    </w:p>
    <w:p w14:paraId="666659C7">
      <w:pPr>
        <w:rPr>
          <w:rFonts w:hint="eastAsia"/>
          <w:lang w:eastAsia="zh-CN"/>
        </w:rPr>
      </w:pPr>
    </w:p>
    <w:p w14:paraId="79CFC8C5">
      <w:pPr>
        <w:rPr>
          <w:rFonts w:hint="eastAsia"/>
          <w:lang w:eastAsia="zh-CN"/>
        </w:rPr>
      </w:pPr>
    </w:p>
    <w:p w14:paraId="2E49628F">
      <w:pPr>
        <w:rPr>
          <w:rFonts w:hint="eastAsia"/>
          <w:lang w:eastAsia="zh-CN"/>
        </w:rPr>
      </w:pPr>
      <w:r>
        <w:rPr>
          <w:rFonts w:hint="eastAsia"/>
          <w:lang w:eastAsia="zh-CN"/>
        </w:rPr>
        <w:tab/>
        <w:t>从现代视角审视，“昏庸”实为权力运行失范的外显症状。绝对权力缺乏有效约束时，决策者的个人缺陷可能被无限放大，正如古罗马哲学家塞涅卡所言：“我们权力之所在，也正是我们德行消亡之地。”当信息渠道被垄断、监督机制形同虚设，掌权者极易陷入认知茧房，将谄媚之言当作真理，把短期私欲等同于国家利益。此类情形并非东方专有，法国波旁王朝末期的路易十六、俄国罗曼诺夫王朝的尼古拉二世，亦以不同形式演绎了“昏庸”的现代变体。</w:t>
      </w:r>
    </w:p>
    <w:p w14:paraId="7648FEA5">
      <w:pPr>
        <w:rPr>
          <w:rFonts w:hint="eastAsia"/>
          <w:lang w:eastAsia="zh-CN"/>
        </w:rPr>
      </w:pPr>
    </w:p>
    <w:p w14:paraId="671CF1AE">
      <w:pPr>
        <w:rPr>
          <w:rFonts w:hint="eastAsia"/>
          <w:lang w:eastAsia="zh-CN"/>
        </w:rPr>
      </w:pPr>
    </w:p>
    <w:p w14:paraId="37F857A9">
      <w:pPr>
        <w:rPr>
          <w:rFonts w:hint="eastAsia"/>
          <w:lang w:eastAsia="zh-CN"/>
        </w:rPr>
      </w:pPr>
    </w:p>
    <w:p w14:paraId="5910717D">
      <w:pPr>
        <w:rPr>
          <w:rFonts w:hint="eastAsia"/>
          <w:lang w:eastAsia="zh-CN"/>
        </w:rPr>
      </w:pPr>
      <w:r>
        <w:rPr>
          <w:rFonts w:hint="eastAsia"/>
          <w:lang w:eastAsia="zh-CN"/>
        </w:rPr>
        <w:tab/>
        <w:t>重构认知的可能性</w:t>
      </w:r>
    </w:p>
    <w:p w14:paraId="327FC3E6">
      <w:pPr>
        <w:rPr>
          <w:rFonts w:hint="eastAsia"/>
          <w:lang w:eastAsia="zh-CN"/>
        </w:rPr>
      </w:pPr>
    </w:p>
    <w:p w14:paraId="3904A661">
      <w:pPr>
        <w:rPr>
          <w:rFonts w:hint="eastAsia"/>
          <w:lang w:eastAsia="zh-CN"/>
        </w:rPr>
      </w:pPr>
    </w:p>
    <w:p w14:paraId="1D14DA04">
      <w:pPr>
        <w:rPr>
          <w:rFonts w:hint="eastAsia"/>
          <w:lang w:eastAsia="zh-CN"/>
        </w:rPr>
      </w:pPr>
      <w:r>
        <w:rPr>
          <w:rFonts w:hint="eastAsia"/>
          <w:lang w:eastAsia="zh-CN"/>
        </w:rPr>
        <w:tab/>
        <w:t>值得深思的是，将过失完全归咎于个体，可能遮蔽更深层的制度漏洞与社会病灶。苏东坡在《晁错论》中强调“天下之患，最不可为者，名为治平无事，而其实有不测之忧”，暗示表面平稳的统治下往往潜伏结构性危机。当代社会虽不再存在传统意义上的“君王”，但公共事务管理者若沉溺于形式主义、忽视危机预警，某种意义上亦复刻着“昏庸”的内核。因此，破除“明君崇拜”迷思，建立权力制衡体系与责任追溯机制，才是超越历史循环的关键。</w:t>
      </w:r>
    </w:p>
    <w:p w14:paraId="65A96E30">
      <w:pPr>
        <w:rPr>
          <w:rFonts w:hint="eastAsia"/>
          <w:lang w:eastAsia="zh-CN"/>
        </w:rPr>
      </w:pPr>
    </w:p>
    <w:p w14:paraId="7E051D62">
      <w:pPr>
        <w:rPr>
          <w:rFonts w:hint="eastAsia"/>
          <w:lang w:eastAsia="zh-CN"/>
        </w:rPr>
      </w:pPr>
    </w:p>
    <w:p w14:paraId="347BD48F">
      <w:pPr>
        <w:rPr>
          <w:rFonts w:hint="eastAsia"/>
          <w:lang w:eastAsia="zh-CN"/>
        </w:rPr>
      </w:pPr>
      <w:r>
        <w:rPr>
          <w:rFonts w:hint="eastAsia"/>
          <w:lang w:eastAsia="zh-CN"/>
        </w:rPr>
        <w:t>本文是由懂得生活网（dongdeshenghuo.com）为大家创作</w:t>
      </w:r>
    </w:p>
    <w:p w14:paraId="06708D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4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2025-08-19T13:46:20Z</dcterms:created>
  <cp:lastModifiedBy>Administrator</cp:lastModifiedBy>
  <dcterms:modified xsi:type="dcterms:W3CDTF">2025-08-19T13:46:20Z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D321B456D86F4D5F964B972E7F8370A0_12</vt:lpwstr>
  </property>
</Properties>
</file>